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5A" w:rsidRPr="009F301A" w:rsidRDefault="004553B7" w:rsidP="009F301A">
      <w:pPr>
        <w:spacing w:beforeLines="100" w:afterLines="100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招生单位名称（盖章）：</w:t>
      </w:r>
      <w:r w:rsidR="00976745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公共管理学院</w:t>
      </w: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 xml:space="preserve">     </w:t>
      </w:r>
      <w:r w:rsidR="00976745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 xml:space="preserve">                 </w:t>
      </w:r>
      <w:r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 xml:space="preserve"> </w:t>
      </w:r>
    </w:p>
    <w:tbl>
      <w:tblPr>
        <w:tblW w:w="12487" w:type="dxa"/>
        <w:jc w:val="center"/>
        <w:tblInd w:w="-2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6"/>
        <w:gridCol w:w="1984"/>
        <w:gridCol w:w="3007"/>
        <w:gridCol w:w="5640"/>
      </w:tblGrid>
      <w:tr w:rsidR="000B665A" w:rsidTr="00976745">
        <w:trPr>
          <w:jc w:val="center"/>
        </w:trPr>
        <w:tc>
          <w:tcPr>
            <w:tcW w:w="1856" w:type="dxa"/>
          </w:tcPr>
          <w:p w:rsidR="000B665A" w:rsidRDefault="004553B7" w:rsidP="009F301A">
            <w:pPr>
              <w:spacing w:beforeLines="100" w:afterLines="10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1984" w:type="dxa"/>
          </w:tcPr>
          <w:p w:rsidR="000B665A" w:rsidRDefault="004553B7" w:rsidP="009F301A">
            <w:pPr>
              <w:spacing w:beforeLines="100" w:afterLines="10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007" w:type="dxa"/>
          </w:tcPr>
          <w:p w:rsidR="000B665A" w:rsidRDefault="004553B7" w:rsidP="009F301A">
            <w:pPr>
              <w:spacing w:beforeLines="100" w:afterLines="10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5640" w:type="dxa"/>
          </w:tcPr>
          <w:p w:rsidR="000B665A" w:rsidRDefault="004553B7" w:rsidP="009F301A">
            <w:pPr>
              <w:spacing w:beforeLines="100" w:afterLines="10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</w:tr>
      <w:tr w:rsidR="000B665A" w:rsidTr="00976745">
        <w:trPr>
          <w:jc w:val="center"/>
        </w:trPr>
        <w:tc>
          <w:tcPr>
            <w:tcW w:w="1856" w:type="dxa"/>
          </w:tcPr>
          <w:p w:rsidR="000B665A" w:rsidRDefault="000B665A" w:rsidP="009F301A">
            <w:pPr>
              <w:spacing w:beforeLines="100" w:afterLines="100"/>
              <w:jc w:val="center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  <w:p w:rsidR="000B665A" w:rsidRDefault="004553B7" w:rsidP="009F301A">
            <w:pPr>
              <w:spacing w:beforeLines="100" w:afterLines="10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8"/>
                <w:szCs w:val="28"/>
              </w:rPr>
              <w:t xml:space="preserve">625 </w:t>
            </w:r>
          </w:p>
        </w:tc>
        <w:tc>
          <w:tcPr>
            <w:tcW w:w="1984" w:type="dxa"/>
          </w:tcPr>
          <w:p w:rsidR="000B665A" w:rsidRDefault="000B665A" w:rsidP="009F301A">
            <w:pPr>
              <w:spacing w:beforeLines="100" w:afterLines="100"/>
              <w:jc w:val="center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  <w:p w:rsidR="000B665A" w:rsidRDefault="004553B7" w:rsidP="009F301A">
            <w:pPr>
              <w:spacing w:beforeLines="100" w:afterLines="10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8"/>
                <w:szCs w:val="28"/>
              </w:rPr>
              <w:t>公共管理学</w:t>
            </w:r>
          </w:p>
        </w:tc>
        <w:tc>
          <w:tcPr>
            <w:tcW w:w="3007" w:type="dxa"/>
          </w:tcPr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《公共管理学原理》，陈振明主编，中国人民大学出版社，2003年；</w:t>
            </w:r>
          </w:p>
          <w:p w:rsidR="000B665A" w:rsidRDefault="004553B7" w:rsidP="009F301A">
            <w:pPr>
              <w:spacing w:beforeLines="100" w:afterLines="10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《公共管理学》，张长立主编，王义保、施炜副主编，中国矿业大学出版社，2017年</w:t>
            </w:r>
          </w:p>
        </w:tc>
        <w:tc>
          <w:tcPr>
            <w:tcW w:w="5640" w:type="dxa"/>
          </w:tcPr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一 、考试目的与要求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《公共管理学》公共管理类专业学生必须掌握的基础性理论课程之一。是公共管理类专业硕士研究生入学考试的科目之一。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考试目的：测试学生对公共管理学的基本概念与范畴、基本原理与方法掌握的程度，考察学生运用上述内容分析和解决实际问题的能力，并由此判断学生是否具有进一步深造的基本素质和培养潜质。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考试要求：全面系统掌握公共管理学的基本概念、基本理论、基本方法等基础知识；具有公共管理学相关知识的综合运用能力；初步具备运用公共管理学理论认识、分析和解决实际问题的能力。同时，考生应关注公共管理领域的热点问题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lastRenderedPageBreak/>
              <w:t>二、考试范围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第一章 绪论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公共管理及其相关概念；公共管理学范式的兴起；公共管理学内涵；市场经济与公共管理。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第二章 公共组织理论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公共组织概述；公共组织的结构；公共组织的过程和行为；公共组织环境。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第三章 政府改革与治理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治理理论；当代西方政府改革；转轨时期我国的行政体制改革。</w:t>
            </w:r>
          </w:p>
          <w:p w:rsidR="000B665A" w:rsidRDefault="004553B7" w:rsidP="009F301A">
            <w:pPr>
              <w:numPr>
                <w:ilvl w:val="0"/>
                <w:numId w:val="1"/>
              </w:num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政府间关系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政府间关系研究概述；西方政府间关系的历史与现实；中国政府间关系的现状与改革。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第五章 政府作用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现代市场经济中的政府角色；转轨时期我国政府的作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lastRenderedPageBreak/>
              <w:t>用；政府失败论。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第六章 公共政策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公共政策与公共管理；公共政策的内容；公共政策系统及其运行。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第七章 公共部门绩效评估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公共部门绩效评估概述；公共部门绩效评估的要素；公共部门绩效评估的程序、方法和技术；公共部门绩效评估的改革与发展。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第八章 公共部门人力资源管理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公共部门人力资源管理的新概念；国家公务员制度；公共部门人力资源的开发。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第九章 公共财政管理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公共财政管理概述；公共预算管理；公共收入管理；公共支出管理；转轨时期我国公共财政管理的完善。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第十章 第三部门管理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第三部门及其管理研究的兴起；西方第三部门的发展</w:t>
            </w: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lastRenderedPageBreak/>
              <w:t>及其作用；转轨时期我国第三部门的发展。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第十一章 公共部门战略管理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公共部门战略管理途径的兴起；公共部门战略管理的流派与理论框架；公共部门战略管理途径的评价与借鉴。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第十二章 公共管理伦理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公共管理伦理概述；公共责任；转轨时期的公共管理伦理建设。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4"/>
              </w:rPr>
              <w:t>三、 试题结构 （包括考试时间，试题类型等）</w:t>
            </w:r>
            <w:bookmarkStart w:id="0" w:name="_GoBack"/>
            <w:bookmarkEnd w:id="0"/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1. 考试时间为：180 分钟</w:t>
            </w:r>
          </w:p>
          <w:p w:rsidR="000B665A" w:rsidRDefault="004553B7" w:rsidP="009F301A">
            <w:pPr>
              <w:spacing w:beforeLines="100" w:afterLines="100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2.  试题类型包括： 名词解释、简答题、辨析题、论述题。</w:t>
            </w:r>
          </w:p>
        </w:tc>
      </w:tr>
    </w:tbl>
    <w:p w:rsidR="000B665A" w:rsidRDefault="000B665A"/>
    <w:sectPr w:rsidR="000B665A" w:rsidSect="009767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418" w:rsidRDefault="00146418" w:rsidP="000B665A">
      <w:r>
        <w:separator/>
      </w:r>
    </w:p>
  </w:endnote>
  <w:endnote w:type="continuationSeparator" w:id="1">
    <w:p w:rsidR="00146418" w:rsidRDefault="00146418" w:rsidP="000B6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418" w:rsidRDefault="00146418" w:rsidP="000B665A">
      <w:r>
        <w:separator/>
      </w:r>
    </w:p>
  </w:footnote>
  <w:footnote w:type="continuationSeparator" w:id="1">
    <w:p w:rsidR="00146418" w:rsidRDefault="00146418" w:rsidP="000B66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B2915"/>
    <w:multiLevelType w:val="singleLevel"/>
    <w:tmpl w:val="59BB2915"/>
    <w:lvl w:ilvl="0">
      <w:start w:val="4"/>
      <w:numFmt w:val="chineseCounting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EB3553E"/>
    <w:rsid w:val="000B665A"/>
    <w:rsid w:val="000E5A32"/>
    <w:rsid w:val="00146418"/>
    <w:rsid w:val="004553B7"/>
    <w:rsid w:val="00976745"/>
    <w:rsid w:val="009F301A"/>
    <w:rsid w:val="00B217C4"/>
    <w:rsid w:val="00ED04C4"/>
    <w:rsid w:val="4EB3553E"/>
    <w:rsid w:val="6FE12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6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B66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B66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2017-09-15T00:50:00Z</dcterms:created>
  <dcterms:modified xsi:type="dcterms:W3CDTF">2017-09-15T06:38:00Z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